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9180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8569DD0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4DF104E3" w14:textId="77777777" w:rsidR="00CD36CF" w:rsidRDefault="004E1654" w:rsidP="00CC1F3B">
      <w:pPr>
        <w:pStyle w:val="TitlePageBillPrefix"/>
      </w:pPr>
      <w:sdt>
        <w:sdtPr>
          <w:tag w:val="IntroDate"/>
          <w:id w:val="-1236936958"/>
          <w:placeholder>
            <w:docPart w:val="5408172B1F044EFAB96FC0FACC2548A0"/>
          </w:placeholder>
          <w:text/>
        </w:sdtPr>
        <w:sdtEndPr/>
        <w:sdtContent>
          <w:r w:rsidR="00AE48A0">
            <w:t>Introduced</w:t>
          </w:r>
        </w:sdtContent>
      </w:sdt>
    </w:p>
    <w:p w14:paraId="32554784" w14:textId="702E2A1B" w:rsidR="00CD36CF" w:rsidRDefault="004E1654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0D0E4C30E8F4C51AAA594234B73303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851AC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EAFA4083A0848D7B7B13AB2204475AB"/>
          </w:placeholder>
          <w:text/>
        </w:sdtPr>
        <w:sdtEndPr/>
        <w:sdtContent>
          <w:r w:rsidR="0069129E">
            <w:t>1058</w:t>
          </w:r>
        </w:sdtContent>
      </w:sdt>
    </w:p>
    <w:p w14:paraId="0CA55EA2" w14:textId="41C05441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06CD96A403B43CF9578ED98CDBAB276"/>
          </w:placeholder>
          <w:text w:multiLine="1"/>
        </w:sdtPr>
        <w:sdtEndPr/>
        <w:sdtContent>
          <w:r w:rsidR="007851AC">
            <w:t>Senator Rose</w:t>
          </w:r>
        </w:sdtContent>
      </w:sdt>
    </w:p>
    <w:p w14:paraId="3F2C31DC" w14:textId="347A1BBA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AEC211F6530F4D83AB0AA0E3200518B0"/>
          </w:placeholder>
          <w:text w:multiLine="1"/>
        </w:sdtPr>
        <w:sdtEndPr/>
        <w:sdtContent>
          <w:r w:rsidR="00093AB0">
            <w:t xml:space="preserve">Introduced </w:t>
          </w:r>
          <w:r w:rsidR="0069129E">
            <w:t>February 21, 2026</w:t>
          </w:r>
          <w:r w:rsidR="00093AB0">
            <w:t>; referred</w:t>
          </w:r>
          <w:r w:rsidR="00093AB0">
            <w:br/>
            <w:t xml:space="preserve">to the Committee on </w:t>
          </w:r>
          <w:r w:rsidR="004E1654">
            <w:t>Economic Development; and then to the Committee on Finance</w:t>
          </w:r>
        </w:sdtContent>
      </w:sdt>
      <w:r>
        <w:t>]</w:t>
      </w:r>
    </w:p>
    <w:p w14:paraId="1D81A9ED" w14:textId="03FA49E7" w:rsidR="00303684" w:rsidRDefault="0000526A" w:rsidP="00CC1F3B">
      <w:pPr>
        <w:pStyle w:val="TitleSection"/>
      </w:pPr>
      <w:r>
        <w:lastRenderedPageBreak/>
        <w:t>A BILL</w:t>
      </w:r>
      <w:r w:rsidR="00D835C9">
        <w:t xml:space="preserve"> </w:t>
      </w:r>
      <w:r w:rsidR="00D835C9" w:rsidRPr="00D835C9">
        <w:t>to amend the Code of West Virginia, 1931, as amended, by adding a new article, designated §11-13</w:t>
      </w:r>
      <w:r w:rsidR="00D835C9">
        <w:t>NN</w:t>
      </w:r>
      <w:r w:rsidR="00D835C9" w:rsidRPr="00D835C9">
        <w:t>-1</w:t>
      </w:r>
      <w:r w:rsidR="00D835C9">
        <w:t xml:space="preserve">, </w:t>
      </w:r>
      <w:r w:rsidR="00D835C9" w:rsidRPr="00D835C9">
        <w:t>§11-13NN-</w:t>
      </w:r>
      <w:r w:rsidR="00D835C9">
        <w:t>2</w:t>
      </w:r>
      <w:r w:rsidR="00D835C9" w:rsidRPr="00D835C9">
        <w:t>,</w:t>
      </w:r>
      <w:r w:rsidR="00D835C9">
        <w:t xml:space="preserve"> </w:t>
      </w:r>
      <w:r w:rsidR="00D835C9" w:rsidRPr="00D835C9">
        <w:t>§11-13NN-</w:t>
      </w:r>
      <w:r w:rsidR="00D835C9">
        <w:t xml:space="preserve">3, </w:t>
      </w:r>
      <w:r w:rsidR="00D835C9" w:rsidRPr="00D835C9">
        <w:t>§11-13NN-</w:t>
      </w:r>
      <w:r w:rsidR="00D835C9">
        <w:t>4</w:t>
      </w:r>
      <w:r w:rsidR="00D835C9" w:rsidRPr="00D835C9">
        <w:t>, §11-13NN-</w:t>
      </w:r>
      <w:r w:rsidR="00D835C9">
        <w:t>5</w:t>
      </w:r>
      <w:r w:rsidR="00D835C9" w:rsidRPr="00D835C9">
        <w:t>, §11-13NN-</w:t>
      </w:r>
      <w:r w:rsidR="00D835C9">
        <w:t>6</w:t>
      </w:r>
      <w:r w:rsidR="00D835C9" w:rsidRPr="00D835C9">
        <w:t>, §11-13NN-</w:t>
      </w:r>
      <w:r w:rsidR="00D835C9">
        <w:t>7</w:t>
      </w:r>
      <w:r w:rsidR="00D835C9" w:rsidRPr="00D835C9">
        <w:t>, §11-13NN-</w:t>
      </w:r>
      <w:r w:rsidR="00D835C9">
        <w:t>8</w:t>
      </w:r>
      <w:r w:rsidR="00D835C9" w:rsidRPr="00D835C9">
        <w:t>,</w:t>
      </w:r>
      <w:r w:rsidR="00D835C9">
        <w:t xml:space="preserve"> </w:t>
      </w:r>
      <w:r w:rsidR="00D835C9" w:rsidRPr="00D835C9">
        <w:t>§11-13NN-</w:t>
      </w:r>
      <w:r w:rsidR="00D835C9">
        <w:t>9</w:t>
      </w:r>
      <w:r w:rsidR="00D835C9" w:rsidRPr="00D835C9">
        <w:t>, §11-13NN-1</w:t>
      </w:r>
      <w:r w:rsidR="00D835C9">
        <w:t xml:space="preserve">0, </w:t>
      </w:r>
      <w:r w:rsidR="00D835C9" w:rsidRPr="00D835C9">
        <w:t>§11-13NN-</w:t>
      </w:r>
      <w:r w:rsidR="00D835C9">
        <w:t>1</w:t>
      </w:r>
      <w:r w:rsidR="00D835C9" w:rsidRPr="00D835C9">
        <w:t>1, §11-13NN-1</w:t>
      </w:r>
      <w:r w:rsidR="00D835C9">
        <w:t>2</w:t>
      </w:r>
      <w:r w:rsidR="00D835C9" w:rsidRPr="00D835C9">
        <w:t>,</w:t>
      </w:r>
      <w:r w:rsidR="00D835C9">
        <w:t xml:space="preserve"> </w:t>
      </w:r>
      <w:r w:rsidR="00D835C9" w:rsidRPr="00D835C9">
        <w:t>§11-13NN-1</w:t>
      </w:r>
      <w:r w:rsidR="00D835C9">
        <w:t>3</w:t>
      </w:r>
      <w:r w:rsidR="00D835C9" w:rsidRPr="00D835C9">
        <w:t>,</w:t>
      </w:r>
      <w:r w:rsidR="00D835C9">
        <w:t xml:space="preserve"> and</w:t>
      </w:r>
      <w:r w:rsidR="00D835C9" w:rsidRPr="00D835C9">
        <w:t xml:space="preserve"> §11-13</w:t>
      </w:r>
      <w:r w:rsidR="00D835C9">
        <w:t>NN</w:t>
      </w:r>
      <w:r w:rsidR="00D835C9" w:rsidRPr="00D835C9">
        <w:t>-14, relating to creatin</w:t>
      </w:r>
      <w:r w:rsidR="0069129E">
        <w:t>g</w:t>
      </w:r>
      <w:r w:rsidR="00D835C9">
        <w:t xml:space="preserve"> the </w:t>
      </w:r>
      <w:r w:rsidR="00D835C9" w:rsidRPr="00D835C9">
        <w:t xml:space="preserve"> Economic Freedom Zones</w:t>
      </w:r>
      <w:r w:rsidR="00D835C9">
        <w:t xml:space="preserve"> Act grounded in </w:t>
      </w:r>
      <w:r w:rsidR="00D835C9" w:rsidRPr="00D835C9">
        <w:t>equal treatment under law</w:t>
      </w:r>
      <w:r w:rsidR="00D835C9">
        <w:t>; and providing a</w:t>
      </w:r>
      <w:r w:rsidR="00D835C9" w:rsidRPr="00D835C9">
        <w:t xml:space="preserve"> broad-based tax reduction, regulatory simplification, and fiscal neutrality.</w:t>
      </w:r>
    </w:p>
    <w:p w14:paraId="42A0A2A5" w14:textId="67235532" w:rsidR="00D835C9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7E900477" w14:textId="77777777" w:rsidR="00D835C9" w:rsidRDefault="00D835C9" w:rsidP="00CC1F3B">
      <w:pPr>
        <w:pStyle w:val="EnactingClause"/>
        <w:rPr>
          <w:i w:val="0"/>
          <w:iCs/>
        </w:rPr>
        <w:sectPr w:rsidR="00D835C9" w:rsidSect="00D835C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12AF03C" w14:textId="3BA1A9E0" w:rsidR="00D835C9" w:rsidRPr="00251F8E" w:rsidRDefault="00D835C9" w:rsidP="00D835C9">
      <w:pPr>
        <w:pStyle w:val="ArticleHeading"/>
        <w:rPr>
          <w:i/>
          <w:iCs/>
          <w:u w:val="single"/>
        </w:rPr>
      </w:pPr>
      <w:r w:rsidRPr="00251F8E">
        <w:rPr>
          <w:u w:val="single"/>
        </w:rPr>
        <w:t>ARTICLE 13NN. ECONOMIC FREEDOM ZONES ACT.</w:t>
      </w:r>
    </w:p>
    <w:p w14:paraId="774F1E43" w14:textId="77777777" w:rsidR="00D835C9" w:rsidRPr="00251F8E" w:rsidRDefault="00D835C9" w:rsidP="00CC1F3B">
      <w:pPr>
        <w:pStyle w:val="EnactingClause"/>
        <w:rPr>
          <w:i w:val="0"/>
          <w:iCs/>
          <w:u w:val="single"/>
        </w:rPr>
        <w:sectPr w:rsidR="00D835C9" w:rsidRPr="00251F8E" w:rsidSect="00D835C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ABC1B59" w14:textId="0FBFB399" w:rsidR="00D835C9" w:rsidRPr="00251F8E" w:rsidRDefault="00D835C9" w:rsidP="00DD52B9">
      <w:pPr>
        <w:pStyle w:val="SectionHeading"/>
        <w:rPr>
          <w:u w:val="single"/>
        </w:rPr>
      </w:pPr>
      <w:r w:rsidRPr="00251F8E">
        <w:rPr>
          <w:u w:val="single"/>
        </w:rPr>
        <w:t>§11-13NN-1. Short title.</w:t>
      </w:r>
    </w:p>
    <w:p w14:paraId="67DE9499" w14:textId="2EECA8FC" w:rsidR="00D835C9" w:rsidRPr="00251F8E" w:rsidRDefault="00251F8E" w:rsidP="00DD52B9">
      <w:pPr>
        <w:pStyle w:val="SectionBody"/>
        <w:rPr>
          <w:rFonts w:ascii="Javanese Text" w:hAnsi="Javanese Text" w:cs="Javanese Text"/>
          <w:u w:val="single"/>
        </w:rPr>
      </w:pPr>
      <w:r w:rsidRPr="00251F8E">
        <w:rPr>
          <w:u w:val="single"/>
        </w:rPr>
        <w:t xml:space="preserve">This article shall be known and may be cited as the </w:t>
      </w:r>
      <w:r w:rsidR="00E759C0">
        <w:rPr>
          <w:u w:val="single"/>
        </w:rPr>
        <w:t>"</w:t>
      </w:r>
      <w:r w:rsidRPr="00251F8E">
        <w:rPr>
          <w:u w:val="single"/>
        </w:rPr>
        <w:t>Economic Freedom Through Equal Treatment Act.</w:t>
      </w:r>
      <w:r w:rsidR="00E759C0">
        <w:rPr>
          <w:u w:val="single"/>
        </w:rPr>
        <w:t>"</w:t>
      </w:r>
    </w:p>
    <w:p w14:paraId="045D4AF0" w14:textId="5C77A197" w:rsidR="00D835C9" w:rsidRPr="00251F8E" w:rsidRDefault="00D835C9" w:rsidP="00CD0A5C">
      <w:pPr>
        <w:pStyle w:val="SectionHeading"/>
        <w:rPr>
          <w:u w:val="single"/>
        </w:rPr>
      </w:pPr>
      <w:r>
        <w:t>§</w:t>
      </w:r>
      <w:r w:rsidRPr="00251F8E">
        <w:rPr>
          <w:u w:val="single"/>
        </w:rPr>
        <w:t xml:space="preserve">11-13NN-2. Legislative findings and </w:t>
      </w:r>
      <w:r w:rsidR="00251F8E" w:rsidRPr="00251F8E">
        <w:rPr>
          <w:u w:val="single"/>
        </w:rPr>
        <w:t>intent</w:t>
      </w:r>
      <w:r w:rsidRPr="00251F8E">
        <w:rPr>
          <w:u w:val="single"/>
        </w:rPr>
        <w:t>.</w:t>
      </w:r>
    </w:p>
    <w:p w14:paraId="29827492" w14:textId="77777777" w:rsidR="00251F8E" w:rsidRPr="00251F8E" w:rsidRDefault="00251F8E" w:rsidP="00251F8E">
      <w:pPr>
        <w:pStyle w:val="SectionBody"/>
        <w:rPr>
          <w:u w:val="single"/>
        </w:rPr>
        <w:sectPr w:rsidR="00251F8E" w:rsidRPr="00251F8E" w:rsidSect="00D835C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2C8955A" w14:textId="77777777" w:rsidR="00251F8E" w:rsidRPr="00251F8E" w:rsidRDefault="00251F8E" w:rsidP="00251F8E">
      <w:pPr>
        <w:pStyle w:val="SectionBody"/>
        <w:rPr>
          <w:u w:val="single"/>
        </w:rPr>
      </w:pPr>
      <w:r w:rsidRPr="00251F8E">
        <w:rPr>
          <w:u w:val="single"/>
        </w:rPr>
        <w:t xml:space="preserve">(a) The Legislature finds that: </w:t>
      </w:r>
    </w:p>
    <w:p w14:paraId="193ED507" w14:textId="77777777" w:rsidR="00251F8E" w:rsidRPr="00251F8E" w:rsidRDefault="00251F8E" w:rsidP="00251F8E">
      <w:pPr>
        <w:pStyle w:val="SectionBody"/>
        <w:rPr>
          <w:u w:val="single"/>
        </w:rPr>
      </w:pPr>
      <w:r w:rsidRPr="00251F8E">
        <w:rPr>
          <w:u w:val="single"/>
        </w:rPr>
        <w:t>(1) Economic growth is best achieved through equal application of law, low taxation, protection of private property, and limited government;</w:t>
      </w:r>
    </w:p>
    <w:p w14:paraId="1E07B48C" w14:textId="12A3CEE3" w:rsidR="00251F8E" w:rsidRPr="00251F8E" w:rsidRDefault="00251F8E" w:rsidP="00251F8E">
      <w:pPr>
        <w:pStyle w:val="SectionBody"/>
        <w:rPr>
          <w:u w:val="single"/>
        </w:rPr>
      </w:pPr>
      <w:r w:rsidRPr="00251F8E">
        <w:rPr>
          <w:u w:val="single"/>
        </w:rPr>
        <w:t>(2) Targeted subsidies and selective incentives distort markets and promote cronyism; and</w:t>
      </w:r>
    </w:p>
    <w:p w14:paraId="24737623" w14:textId="47500540" w:rsidR="00251F8E" w:rsidRPr="00251F8E" w:rsidRDefault="00251F8E" w:rsidP="00251F8E">
      <w:pPr>
        <w:pStyle w:val="SectionBody"/>
        <w:rPr>
          <w:u w:val="single"/>
        </w:rPr>
      </w:pPr>
      <w:r w:rsidRPr="00251F8E">
        <w:rPr>
          <w:u w:val="single"/>
        </w:rPr>
        <w:t>(3) Regulatory barriers disproportionately harm small and startup businesses.</w:t>
      </w:r>
    </w:p>
    <w:p w14:paraId="35DA7F7C" w14:textId="24DFE78C" w:rsidR="00D835C9" w:rsidRPr="00251F8E" w:rsidRDefault="00251F8E" w:rsidP="00CD0A5C">
      <w:pPr>
        <w:pStyle w:val="SectionBody"/>
        <w:rPr>
          <w:rFonts w:ascii="Javanese Text" w:hAnsi="Javanese Text" w:cs="Javanese Text"/>
          <w:u w:val="single"/>
        </w:rPr>
      </w:pPr>
      <w:r w:rsidRPr="00251F8E">
        <w:rPr>
          <w:u w:val="single"/>
        </w:rPr>
        <w:t>(b) It is the intent of this article to remove barriers to voluntary exchange and entrepreneurship in distressed areas without creating preferential treatment for specific industries or firms.</w:t>
      </w:r>
    </w:p>
    <w:p w14:paraId="62581626" w14:textId="4ABC3B3D" w:rsidR="00D835C9" w:rsidRPr="00251F8E" w:rsidRDefault="00D835C9" w:rsidP="00251F8E">
      <w:pPr>
        <w:suppressLineNumbers/>
        <w:ind w:left="720" w:hanging="720"/>
        <w:jc w:val="both"/>
        <w:outlineLvl w:val="3"/>
        <w:rPr>
          <w:rFonts w:cs="Arial"/>
          <w:b/>
          <w:u w:val="single"/>
        </w:rPr>
        <w:sectPr w:rsidR="00D835C9" w:rsidRPr="00251F8E" w:rsidSect="00D835C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251F8E">
        <w:rPr>
          <w:rFonts w:cs="Arial"/>
          <w:b/>
          <w:u w:val="single"/>
        </w:rPr>
        <w:t>§11-13NN-3. Definitio</w:t>
      </w:r>
      <w:r w:rsidR="00251F8E" w:rsidRPr="00251F8E">
        <w:rPr>
          <w:rFonts w:cs="Arial"/>
          <w:b/>
          <w:u w:val="single"/>
        </w:rPr>
        <w:t>n.</w:t>
      </w:r>
    </w:p>
    <w:p w14:paraId="7F3FB69C" w14:textId="77777777" w:rsidR="00251F8E" w:rsidRPr="00251F8E" w:rsidRDefault="00251F8E" w:rsidP="00251F8E">
      <w:pPr>
        <w:ind w:firstLine="720"/>
        <w:jc w:val="both"/>
        <w:rPr>
          <w:rFonts w:cs="Arial"/>
          <w:u w:val="single"/>
        </w:rPr>
      </w:pPr>
      <w:r w:rsidRPr="00251F8E">
        <w:rPr>
          <w:rFonts w:cs="Arial"/>
          <w:u w:val="single"/>
        </w:rPr>
        <w:t xml:space="preserve">For the purposes of this article: </w:t>
      </w:r>
    </w:p>
    <w:p w14:paraId="10AA7A8A" w14:textId="59E24802" w:rsidR="00251F8E" w:rsidRPr="00251F8E" w:rsidRDefault="00E759C0" w:rsidP="00251F8E">
      <w:pPr>
        <w:ind w:firstLine="720"/>
        <w:jc w:val="both"/>
        <w:rPr>
          <w:rFonts w:cs="Arial"/>
          <w:u w:val="single"/>
        </w:rPr>
      </w:pPr>
      <w:r>
        <w:rPr>
          <w:rFonts w:cs="Arial"/>
          <w:u w:val="single"/>
        </w:rPr>
        <w:t>"</w:t>
      </w:r>
      <w:r w:rsidR="00251F8E" w:rsidRPr="00251F8E">
        <w:rPr>
          <w:rFonts w:cs="Arial"/>
          <w:u w:val="single"/>
        </w:rPr>
        <w:t>Department</w:t>
      </w:r>
      <w:r>
        <w:rPr>
          <w:rFonts w:cs="Arial"/>
          <w:u w:val="single"/>
        </w:rPr>
        <w:t>"</w:t>
      </w:r>
      <w:r w:rsidR="00251F8E" w:rsidRPr="00251F8E">
        <w:rPr>
          <w:rFonts w:cs="Arial"/>
          <w:u w:val="single"/>
        </w:rPr>
        <w:t xml:space="preserve"> means the West Virginia Department of Economic Development.</w:t>
      </w:r>
    </w:p>
    <w:p w14:paraId="772BC2BE" w14:textId="231BF424" w:rsidR="00251F8E" w:rsidRPr="00251F8E" w:rsidRDefault="00E759C0" w:rsidP="00251F8E">
      <w:pPr>
        <w:ind w:firstLine="720"/>
        <w:jc w:val="both"/>
        <w:rPr>
          <w:rFonts w:cs="Arial"/>
          <w:u w:val="single"/>
        </w:rPr>
      </w:pPr>
      <w:r>
        <w:rPr>
          <w:rFonts w:cs="Arial"/>
          <w:u w:val="single"/>
        </w:rPr>
        <w:t>"</w:t>
      </w:r>
      <w:r w:rsidR="00251F8E" w:rsidRPr="00251F8E">
        <w:rPr>
          <w:rFonts w:cs="Arial"/>
          <w:u w:val="single"/>
        </w:rPr>
        <w:t>Distressed area</w:t>
      </w:r>
      <w:r>
        <w:rPr>
          <w:rFonts w:cs="Arial"/>
          <w:u w:val="single"/>
        </w:rPr>
        <w:t>"</w:t>
      </w:r>
      <w:r w:rsidR="00251F8E" w:rsidRPr="00251F8E">
        <w:rPr>
          <w:rFonts w:cs="Arial"/>
          <w:u w:val="single"/>
        </w:rPr>
        <w:t xml:space="preserve"> means a census tract with:</w:t>
      </w:r>
    </w:p>
    <w:p w14:paraId="28641307" w14:textId="430B134E" w:rsidR="00251F8E" w:rsidRPr="00251F8E" w:rsidRDefault="00251F8E" w:rsidP="00251F8E">
      <w:pPr>
        <w:ind w:firstLine="720"/>
        <w:jc w:val="both"/>
        <w:rPr>
          <w:rFonts w:cs="Arial"/>
          <w:u w:val="single"/>
        </w:rPr>
      </w:pPr>
      <w:r w:rsidRPr="00251F8E">
        <w:rPr>
          <w:rFonts w:cs="Arial"/>
          <w:u w:val="single"/>
        </w:rPr>
        <w:t xml:space="preserve">(A) An unemployment rate at least 150 percent of the statewide average;   </w:t>
      </w:r>
    </w:p>
    <w:p w14:paraId="3BB24C46" w14:textId="4EE0FD59" w:rsidR="00251F8E" w:rsidRPr="00251F8E" w:rsidRDefault="00251F8E" w:rsidP="00251F8E">
      <w:pPr>
        <w:ind w:firstLine="720"/>
        <w:jc w:val="both"/>
        <w:rPr>
          <w:rFonts w:cs="Arial"/>
          <w:u w:val="single"/>
        </w:rPr>
      </w:pPr>
      <w:r w:rsidRPr="00251F8E">
        <w:rPr>
          <w:rFonts w:cs="Arial"/>
          <w:u w:val="single"/>
        </w:rPr>
        <w:lastRenderedPageBreak/>
        <w:t>(B) A poverty rate of at least 20 percent.</w:t>
      </w:r>
    </w:p>
    <w:p w14:paraId="3155AC7A" w14:textId="42CE2062" w:rsidR="00D835C9" w:rsidRPr="00251F8E" w:rsidRDefault="00E759C0" w:rsidP="00251F8E">
      <w:pPr>
        <w:ind w:firstLine="720"/>
        <w:jc w:val="both"/>
        <w:rPr>
          <w:rFonts w:cs="Arial"/>
          <w:u w:val="single"/>
        </w:rPr>
      </w:pPr>
      <w:r>
        <w:rPr>
          <w:rFonts w:cs="Arial"/>
          <w:u w:val="single"/>
        </w:rPr>
        <w:t>"</w:t>
      </w:r>
      <w:r w:rsidR="00251F8E" w:rsidRPr="00251F8E">
        <w:rPr>
          <w:rFonts w:cs="Arial"/>
          <w:u w:val="single"/>
        </w:rPr>
        <w:t>Qualified taxpayer</w:t>
      </w:r>
      <w:r>
        <w:rPr>
          <w:rFonts w:cs="Arial"/>
          <w:u w:val="single"/>
        </w:rPr>
        <w:t>"</w:t>
      </w:r>
      <w:r w:rsidR="00251F8E" w:rsidRPr="00251F8E">
        <w:rPr>
          <w:rFonts w:cs="Arial"/>
          <w:u w:val="single"/>
        </w:rPr>
        <w:t xml:space="preserve"> means any individual or lawful business entity physically operating within a Zone.</w:t>
      </w:r>
    </w:p>
    <w:p w14:paraId="00CA3922" w14:textId="50E19984" w:rsidR="00251F8E" w:rsidRPr="00251F8E" w:rsidRDefault="00E759C0" w:rsidP="00251F8E">
      <w:pPr>
        <w:ind w:firstLine="720"/>
        <w:jc w:val="both"/>
        <w:rPr>
          <w:rFonts w:cs="Arial"/>
          <w:u w:val="single"/>
        </w:rPr>
      </w:pPr>
      <w:r>
        <w:rPr>
          <w:rFonts w:cs="Arial"/>
          <w:u w:val="single"/>
        </w:rPr>
        <w:t>"</w:t>
      </w:r>
      <w:r w:rsidR="00251F8E" w:rsidRPr="00251F8E">
        <w:rPr>
          <w:rFonts w:cs="Arial"/>
          <w:u w:val="single"/>
        </w:rPr>
        <w:t>Zone</w:t>
      </w:r>
      <w:r>
        <w:rPr>
          <w:rFonts w:cs="Arial"/>
          <w:u w:val="single"/>
        </w:rPr>
        <w:t>"</w:t>
      </w:r>
      <w:r w:rsidR="00251F8E" w:rsidRPr="00251F8E">
        <w:rPr>
          <w:rFonts w:cs="Arial"/>
          <w:u w:val="single"/>
        </w:rPr>
        <w:t xml:space="preserve"> means a geographic area designated pursuant to this article.</w:t>
      </w:r>
    </w:p>
    <w:p w14:paraId="12B450E8" w14:textId="69D496D2" w:rsidR="00D835C9" w:rsidRPr="00251F8E" w:rsidRDefault="00D835C9" w:rsidP="00251F8E">
      <w:pPr>
        <w:suppressLineNumbers/>
        <w:ind w:left="720" w:hanging="720"/>
        <w:jc w:val="both"/>
        <w:outlineLvl w:val="3"/>
        <w:rPr>
          <w:rFonts w:cs="Arial"/>
          <w:b/>
          <w:u w:val="single"/>
        </w:rPr>
      </w:pPr>
      <w:r w:rsidRPr="00251F8E">
        <w:rPr>
          <w:rFonts w:cs="Arial"/>
          <w:b/>
          <w:u w:val="single"/>
        </w:rPr>
        <w:t xml:space="preserve">§11-13NN-4. </w:t>
      </w:r>
      <w:r w:rsidR="00251F8E" w:rsidRPr="00251F8E">
        <w:rPr>
          <w:rFonts w:cs="Arial"/>
          <w:b/>
          <w:u w:val="single"/>
        </w:rPr>
        <w:t>Zone designation; legislative approval required</w:t>
      </w:r>
      <w:r w:rsidRPr="00251F8E">
        <w:rPr>
          <w:rFonts w:cs="Arial"/>
          <w:b/>
          <w:u w:val="single"/>
        </w:rPr>
        <w:t>.</w:t>
      </w:r>
    </w:p>
    <w:p w14:paraId="2A908F40" w14:textId="77777777" w:rsidR="00D835C9" w:rsidRPr="00251F8E" w:rsidRDefault="00D835C9" w:rsidP="00251F8E">
      <w:pPr>
        <w:suppressLineNumbers/>
        <w:ind w:left="720" w:hanging="720"/>
        <w:jc w:val="both"/>
        <w:outlineLvl w:val="3"/>
        <w:rPr>
          <w:rFonts w:cs="Arial"/>
          <w:b/>
          <w:u w:val="single"/>
        </w:rPr>
        <w:sectPr w:rsidR="00D835C9" w:rsidRPr="00251F8E" w:rsidSect="00E759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</w:p>
    <w:p w14:paraId="6F118A3B" w14:textId="29E68C12" w:rsidR="00251F8E" w:rsidRPr="00251F8E" w:rsidRDefault="00251F8E" w:rsidP="00251F8E">
      <w:pPr>
        <w:ind w:firstLine="720"/>
        <w:jc w:val="both"/>
        <w:rPr>
          <w:rFonts w:cs="Arial"/>
          <w:u w:val="single"/>
        </w:rPr>
      </w:pPr>
      <w:r w:rsidRPr="00251F8E">
        <w:rPr>
          <w:rFonts w:cs="Arial"/>
          <w:u w:val="single"/>
        </w:rPr>
        <w:t>(a) No zone may be designated except by act of the Legislature.</w:t>
      </w:r>
    </w:p>
    <w:p w14:paraId="0EF0E4BC" w14:textId="2DB27642" w:rsidR="00251F8E" w:rsidRPr="00251F8E" w:rsidRDefault="00251F8E" w:rsidP="00251F8E">
      <w:pPr>
        <w:ind w:firstLine="720"/>
        <w:jc w:val="both"/>
        <w:rPr>
          <w:rFonts w:cs="Arial"/>
          <w:u w:val="single"/>
        </w:rPr>
      </w:pPr>
      <w:r w:rsidRPr="00251F8E">
        <w:rPr>
          <w:rFonts w:cs="Arial"/>
          <w:u w:val="single"/>
        </w:rPr>
        <w:t>(b) No more than five zones may exist statewide at any time.</w:t>
      </w:r>
    </w:p>
    <w:p w14:paraId="4A83B7F8" w14:textId="77777777" w:rsidR="00251F8E" w:rsidRPr="00251F8E" w:rsidRDefault="00251F8E" w:rsidP="00251F8E">
      <w:pPr>
        <w:ind w:firstLine="720"/>
        <w:jc w:val="both"/>
        <w:rPr>
          <w:rFonts w:cs="Arial"/>
          <w:u w:val="single"/>
        </w:rPr>
      </w:pPr>
      <w:r w:rsidRPr="00251F8E">
        <w:rPr>
          <w:rFonts w:cs="Arial"/>
          <w:u w:val="single"/>
        </w:rPr>
        <w:t>(c) Designation shall expire after eight years unless renewed by legislative act.</w:t>
      </w:r>
    </w:p>
    <w:p w14:paraId="38AA3E40" w14:textId="4710679F" w:rsidR="00D835C9" w:rsidRPr="00251F8E" w:rsidRDefault="00251F8E" w:rsidP="00251F8E">
      <w:pPr>
        <w:ind w:firstLine="720"/>
        <w:jc w:val="both"/>
        <w:rPr>
          <w:rFonts w:cs="Arial"/>
          <w:u w:val="single"/>
        </w:rPr>
      </w:pPr>
      <w:r w:rsidRPr="00251F8E">
        <w:rPr>
          <w:rFonts w:cs="Arial"/>
          <w:u w:val="single"/>
        </w:rPr>
        <w:t>(d) No executive agency may expand or modify zone boundaries without legislative approval.</w:t>
      </w:r>
    </w:p>
    <w:p w14:paraId="425EA734" w14:textId="28B9F663" w:rsidR="00D835C9" w:rsidRPr="00443E38" w:rsidRDefault="00D835C9" w:rsidP="00187DDE">
      <w:pPr>
        <w:pStyle w:val="SectionHeading"/>
        <w:rPr>
          <w:u w:val="single"/>
        </w:rPr>
      </w:pPr>
      <w:r w:rsidRPr="00443E38">
        <w:rPr>
          <w:u w:val="single"/>
        </w:rPr>
        <w:t xml:space="preserve">§11-13NN-5. </w:t>
      </w:r>
      <w:r w:rsidR="00251F8E" w:rsidRPr="00443E38">
        <w:rPr>
          <w:u w:val="single"/>
        </w:rPr>
        <w:t>Broad-based tax rate reductions</w:t>
      </w:r>
      <w:r w:rsidRPr="00443E38">
        <w:rPr>
          <w:u w:val="single"/>
        </w:rPr>
        <w:t>.</w:t>
      </w:r>
    </w:p>
    <w:p w14:paraId="2118BD55" w14:textId="77777777" w:rsidR="00443E38" w:rsidRDefault="00443E38" w:rsidP="00443E38">
      <w:pPr>
        <w:pStyle w:val="SectionBody"/>
        <w:rPr>
          <w:u w:val="single"/>
        </w:rPr>
        <w:sectPr w:rsidR="00443E38" w:rsidSect="00D835C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094B04C" w14:textId="77777777" w:rsidR="00443E38" w:rsidRPr="00443E38" w:rsidRDefault="00443E38" w:rsidP="00443E38">
      <w:pPr>
        <w:pStyle w:val="SectionBody"/>
        <w:rPr>
          <w:u w:val="single"/>
        </w:rPr>
      </w:pPr>
      <w:r w:rsidRPr="00443E38">
        <w:rPr>
          <w:u w:val="single"/>
        </w:rPr>
        <w:t>(a) For income derived from within a zone:</w:t>
      </w:r>
    </w:p>
    <w:p w14:paraId="3D305D2E" w14:textId="18108E27" w:rsidR="00443E38" w:rsidRPr="00443E38" w:rsidRDefault="00443E38" w:rsidP="00443E38">
      <w:pPr>
        <w:pStyle w:val="SectionBody"/>
        <w:rPr>
          <w:u w:val="single"/>
        </w:rPr>
      </w:pPr>
      <w:r w:rsidRPr="00443E38">
        <w:rPr>
          <w:u w:val="single"/>
        </w:rPr>
        <w:t>(1) The corporate net income tax rate shall be reduced by 50 percent; and</w:t>
      </w:r>
    </w:p>
    <w:p w14:paraId="10702E71" w14:textId="0E68AFEC" w:rsidR="00443E38" w:rsidRPr="00443E38" w:rsidRDefault="00443E38" w:rsidP="00443E38">
      <w:pPr>
        <w:pStyle w:val="SectionBody"/>
        <w:rPr>
          <w:u w:val="single"/>
        </w:rPr>
      </w:pPr>
      <w:r w:rsidRPr="00443E38">
        <w:rPr>
          <w:u w:val="single"/>
        </w:rPr>
        <w:t>(2) The personal income tax rate applicable to sole proprietors and pass-through business income shall be reduced by 50 percent.</w:t>
      </w:r>
    </w:p>
    <w:p w14:paraId="69DAE39B" w14:textId="38F06155" w:rsidR="00443E38" w:rsidRPr="00443E38" w:rsidRDefault="00443E38" w:rsidP="00443E38">
      <w:pPr>
        <w:pStyle w:val="SectionBody"/>
        <w:rPr>
          <w:u w:val="single"/>
        </w:rPr>
      </w:pPr>
      <w:r w:rsidRPr="00443E38">
        <w:rPr>
          <w:u w:val="single"/>
        </w:rPr>
        <w:t>(b) Reductions apply uniformly to all qualified taxpayers and shall not be conditioned upon job creation quotas, industry type, or political approval.</w:t>
      </w:r>
    </w:p>
    <w:p w14:paraId="2401BD47" w14:textId="06A88F02" w:rsidR="00D835C9" w:rsidRPr="00443E38" w:rsidRDefault="00443E38" w:rsidP="00187DDE">
      <w:pPr>
        <w:pStyle w:val="SectionBody"/>
        <w:rPr>
          <w:rFonts w:ascii="Javanese Text" w:hAnsi="Javanese Text" w:cs="Javanese Text"/>
          <w:u w:val="single"/>
        </w:rPr>
      </w:pPr>
      <w:r w:rsidRPr="00443E38">
        <w:rPr>
          <w:u w:val="single"/>
        </w:rPr>
        <w:t>(c) No refundable credits shall be permitted under this article.</w:t>
      </w:r>
    </w:p>
    <w:p w14:paraId="62EA1E5A" w14:textId="50DC08CE" w:rsidR="00D835C9" w:rsidRPr="00443E38" w:rsidRDefault="00D835C9" w:rsidP="00FF706C">
      <w:pPr>
        <w:pStyle w:val="SectionHeading"/>
        <w:rPr>
          <w:u w:val="single"/>
        </w:rPr>
      </w:pPr>
      <w:r>
        <w:t>§</w:t>
      </w:r>
      <w:r w:rsidRPr="00443E38">
        <w:rPr>
          <w:u w:val="single"/>
        </w:rPr>
        <w:t>11-13</w:t>
      </w:r>
      <w:r w:rsidR="00E759C0">
        <w:rPr>
          <w:u w:val="single"/>
        </w:rPr>
        <w:t>NN</w:t>
      </w:r>
      <w:r w:rsidRPr="00443E38">
        <w:rPr>
          <w:u w:val="single"/>
        </w:rPr>
        <w:t xml:space="preserve">-6. </w:t>
      </w:r>
      <w:r w:rsidR="00251F8E" w:rsidRPr="00443E38">
        <w:rPr>
          <w:u w:val="single"/>
        </w:rPr>
        <w:t>Revenue neutrality safeguard</w:t>
      </w:r>
      <w:r w:rsidRPr="00443E38">
        <w:rPr>
          <w:u w:val="single"/>
        </w:rPr>
        <w:t>.</w:t>
      </w:r>
    </w:p>
    <w:p w14:paraId="1129DF81" w14:textId="77777777" w:rsidR="00443E38" w:rsidRPr="00443E38" w:rsidRDefault="00443E38" w:rsidP="00443E38">
      <w:pPr>
        <w:pStyle w:val="SectionBody"/>
        <w:rPr>
          <w:u w:val="single"/>
        </w:rPr>
        <w:sectPr w:rsidR="00443E38" w:rsidRPr="00443E38" w:rsidSect="00D835C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FA2A10D" w14:textId="51589D8F" w:rsidR="00443E38" w:rsidRPr="00443E38" w:rsidRDefault="00443E38" w:rsidP="00443E38">
      <w:pPr>
        <w:pStyle w:val="SectionBody"/>
        <w:rPr>
          <w:u w:val="single"/>
        </w:rPr>
      </w:pPr>
      <w:r w:rsidRPr="00443E38">
        <w:rPr>
          <w:u w:val="single"/>
        </w:rPr>
        <w:t>(a) The State Tax Commissioner shall annually certify the aggregate fiscal impact of this article.</w:t>
      </w:r>
    </w:p>
    <w:p w14:paraId="4D7019ED" w14:textId="750C739D" w:rsidR="00443E38" w:rsidRPr="00443E38" w:rsidRDefault="00443E38" w:rsidP="00443E38">
      <w:pPr>
        <w:pStyle w:val="SectionBody"/>
        <w:rPr>
          <w:u w:val="single"/>
        </w:rPr>
      </w:pPr>
      <w:r w:rsidRPr="00443E38">
        <w:rPr>
          <w:u w:val="single"/>
        </w:rPr>
        <w:t>(b) If total foregone revenue exceeds 0.5 percent of General Revenue Fund collections in any fiscal year, rate reductions shall be proportionally adjusted for the following tax year to maintain fiscal neutrality.</w:t>
      </w:r>
    </w:p>
    <w:p w14:paraId="031563CC" w14:textId="7C66E37B" w:rsidR="00D835C9" w:rsidRPr="00443E38" w:rsidRDefault="00443E38" w:rsidP="00443E38">
      <w:pPr>
        <w:pStyle w:val="SectionBody"/>
        <w:rPr>
          <w:u w:val="single"/>
        </w:rPr>
        <w:sectPr w:rsidR="00D835C9" w:rsidRPr="00443E38" w:rsidSect="00D835C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443E38">
        <w:rPr>
          <w:u w:val="single"/>
        </w:rPr>
        <w:t>(c) No borrowing or bonded indebtedness may be issued to finance this article.</w:t>
      </w:r>
    </w:p>
    <w:p w14:paraId="2943B1E7" w14:textId="448593AE" w:rsidR="00D835C9" w:rsidRPr="00443E38" w:rsidRDefault="00D835C9" w:rsidP="00012C42">
      <w:pPr>
        <w:pStyle w:val="SectionHeading"/>
        <w:rPr>
          <w:u w:val="single"/>
        </w:rPr>
      </w:pPr>
      <w:r w:rsidRPr="00443E38">
        <w:rPr>
          <w:u w:val="single"/>
        </w:rPr>
        <w:t>§11-13</w:t>
      </w:r>
      <w:r w:rsidR="00E759C0">
        <w:rPr>
          <w:u w:val="single"/>
        </w:rPr>
        <w:t>NN</w:t>
      </w:r>
      <w:r w:rsidRPr="00443E38">
        <w:rPr>
          <w:u w:val="single"/>
        </w:rPr>
        <w:t xml:space="preserve">-7. </w:t>
      </w:r>
      <w:r w:rsidR="00251F8E" w:rsidRPr="00443E38">
        <w:rPr>
          <w:u w:val="single"/>
        </w:rPr>
        <w:t>Regulatory reduction requirements</w:t>
      </w:r>
      <w:r w:rsidRPr="00443E38">
        <w:rPr>
          <w:u w:val="single"/>
        </w:rPr>
        <w:t>.</w:t>
      </w:r>
    </w:p>
    <w:p w14:paraId="06034380" w14:textId="1A421B35" w:rsidR="00443E38" w:rsidRPr="00443E38" w:rsidRDefault="00443E38" w:rsidP="00443E38">
      <w:pPr>
        <w:pStyle w:val="SectionBody"/>
        <w:rPr>
          <w:u w:val="single"/>
        </w:rPr>
      </w:pPr>
      <w:r w:rsidRPr="00443E38">
        <w:rPr>
          <w:u w:val="single"/>
        </w:rPr>
        <w:lastRenderedPageBreak/>
        <w:t>(a) For each new state administrative rule applicable within a zone, two existing rules of equivalent economic burden shall be repealed statewide.</w:t>
      </w:r>
    </w:p>
    <w:p w14:paraId="4C7EDFA9" w14:textId="1A2D7717" w:rsidR="00443E38" w:rsidRPr="00443E38" w:rsidRDefault="00443E38" w:rsidP="00443E38">
      <w:pPr>
        <w:pStyle w:val="SectionBody"/>
        <w:rPr>
          <w:u w:val="single"/>
        </w:rPr>
      </w:pPr>
      <w:r w:rsidRPr="00443E38">
        <w:rPr>
          <w:u w:val="single"/>
        </w:rPr>
        <w:t>(b) State agencies shall complete permit reviews for qualified taxpayers  within 30 days.</w:t>
      </w:r>
    </w:p>
    <w:p w14:paraId="52B94561" w14:textId="7CDBB804" w:rsidR="00D835C9" w:rsidRPr="00443E38" w:rsidRDefault="00443E38" w:rsidP="00012C42">
      <w:pPr>
        <w:pStyle w:val="SectionBody"/>
        <w:rPr>
          <w:rFonts w:ascii="Javanese Text" w:hAnsi="Javanese Text" w:cs="Javanese Text"/>
          <w:u w:val="single"/>
        </w:rPr>
      </w:pPr>
      <w:r w:rsidRPr="00443E38">
        <w:rPr>
          <w:u w:val="single"/>
        </w:rPr>
        <w:t>(c) Failure to act within 30 days shall result in automatic approval, except where prohibited by federal law.</w:t>
      </w:r>
    </w:p>
    <w:p w14:paraId="40711A3B" w14:textId="4DE28C26" w:rsidR="00D835C9" w:rsidRPr="00E759C0" w:rsidRDefault="00D835C9" w:rsidP="00E150CD">
      <w:pPr>
        <w:pStyle w:val="SectionHeading"/>
        <w:rPr>
          <w:u w:val="single"/>
        </w:rPr>
      </w:pPr>
      <w:r w:rsidRPr="00E759C0">
        <w:rPr>
          <w:u w:val="single"/>
        </w:rPr>
        <w:t>§11-13</w:t>
      </w:r>
      <w:r w:rsidR="00E759C0">
        <w:rPr>
          <w:u w:val="single"/>
        </w:rPr>
        <w:t>NN</w:t>
      </w:r>
      <w:r w:rsidRPr="00E759C0">
        <w:rPr>
          <w:u w:val="single"/>
        </w:rPr>
        <w:t xml:space="preserve">-8. </w:t>
      </w:r>
      <w:r w:rsidR="00443E38" w:rsidRPr="00E759C0">
        <w:rPr>
          <w:u w:val="single"/>
        </w:rPr>
        <w:t>Occupational licensing reciprocity</w:t>
      </w:r>
      <w:r w:rsidRPr="00E759C0">
        <w:rPr>
          <w:u w:val="single"/>
        </w:rPr>
        <w:t>.</w:t>
      </w:r>
    </w:p>
    <w:p w14:paraId="5B2EC7DC" w14:textId="77777777" w:rsidR="00E759C0" w:rsidRPr="00E759C0" w:rsidRDefault="00E759C0" w:rsidP="00443E38">
      <w:pPr>
        <w:pStyle w:val="SectionBody"/>
        <w:rPr>
          <w:u w:val="single"/>
        </w:rPr>
        <w:sectPr w:rsidR="00E759C0" w:rsidRPr="00E759C0" w:rsidSect="00E759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2"/>
          <w:cols w:space="720"/>
          <w:titlePg/>
          <w:docGrid w:linePitch="360"/>
        </w:sectPr>
      </w:pPr>
    </w:p>
    <w:p w14:paraId="634EE518" w14:textId="0B1C21CF" w:rsidR="00443E38" w:rsidRPr="00E759C0" w:rsidRDefault="00443E38" w:rsidP="00443E38">
      <w:pPr>
        <w:pStyle w:val="SectionBody"/>
        <w:rPr>
          <w:u w:val="single"/>
        </w:rPr>
      </w:pPr>
      <w:r w:rsidRPr="00E759C0">
        <w:rPr>
          <w:u w:val="single"/>
        </w:rPr>
        <w:t>(a) Any individual licensed in another state shall be recognized as licensed</w:t>
      </w:r>
      <w:r w:rsidR="00E759C0" w:rsidRPr="00E759C0">
        <w:rPr>
          <w:u w:val="single"/>
        </w:rPr>
        <w:t xml:space="preserve"> </w:t>
      </w:r>
      <w:r w:rsidRPr="00E759C0">
        <w:rPr>
          <w:u w:val="single"/>
        </w:rPr>
        <w:t xml:space="preserve">in this state for purposes of working within a </w:t>
      </w:r>
      <w:r w:rsidR="00E759C0" w:rsidRPr="00E759C0">
        <w:rPr>
          <w:u w:val="single"/>
        </w:rPr>
        <w:t>z</w:t>
      </w:r>
      <w:r w:rsidRPr="00E759C0">
        <w:rPr>
          <w:u w:val="single"/>
        </w:rPr>
        <w:t>one, unless federal law</w:t>
      </w:r>
      <w:r w:rsidR="00E759C0" w:rsidRPr="00E759C0">
        <w:rPr>
          <w:u w:val="single"/>
        </w:rPr>
        <w:t xml:space="preserve"> </w:t>
      </w:r>
      <w:r w:rsidRPr="00E759C0">
        <w:rPr>
          <w:u w:val="single"/>
        </w:rPr>
        <w:t>requires otherwise.</w:t>
      </w:r>
    </w:p>
    <w:p w14:paraId="6D0934FD" w14:textId="0F6A4B7F" w:rsidR="00D835C9" w:rsidRPr="00E759C0" w:rsidRDefault="00443E38" w:rsidP="00E150CD">
      <w:pPr>
        <w:pStyle w:val="SectionBody"/>
        <w:rPr>
          <w:rFonts w:ascii="Javanese Text" w:hAnsi="Javanese Text" w:cs="Javanese Text"/>
          <w:u w:val="single"/>
        </w:rPr>
      </w:pPr>
      <w:r w:rsidRPr="00E759C0">
        <w:rPr>
          <w:u w:val="single"/>
        </w:rPr>
        <w:t xml:space="preserve">(b) No new occupational licensing requirement may be imposed within a </w:t>
      </w:r>
      <w:r w:rsidR="00E759C0" w:rsidRPr="00E759C0">
        <w:rPr>
          <w:u w:val="single"/>
        </w:rPr>
        <w:t>z</w:t>
      </w:r>
      <w:r w:rsidRPr="00E759C0">
        <w:rPr>
          <w:u w:val="single"/>
        </w:rPr>
        <w:t>one</w:t>
      </w:r>
      <w:r w:rsidR="00E759C0" w:rsidRPr="00E759C0">
        <w:rPr>
          <w:u w:val="single"/>
        </w:rPr>
        <w:t xml:space="preserve"> </w:t>
      </w:r>
      <w:r w:rsidRPr="00E759C0">
        <w:rPr>
          <w:u w:val="single"/>
        </w:rPr>
        <w:t>unless approved by a two-thirds vote of the Legislature.</w:t>
      </w:r>
    </w:p>
    <w:p w14:paraId="0F871EF1" w14:textId="609035A8" w:rsidR="00D835C9" w:rsidRPr="00E759C0" w:rsidRDefault="00D835C9" w:rsidP="002B3F77">
      <w:pPr>
        <w:pStyle w:val="SectionHeading"/>
        <w:rPr>
          <w:u w:val="single"/>
        </w:rPr>
      </w:pPr>
      <w:r w:rsidRPr="00E759C0">
        <w:rPr>
          <w:u w:val="single"/>
        </w:rPr>
        <w:t>§11-13</w:t>
      </w:r>
      <w:r w:rsidR="00E759C0">
        <w:rPr>
          <w:u w:val="single"/>
        </w:rPr>
        <w:t>NN</w:t>
      </w:r>
      <w:r w:rsidRPr="00E759C0">
        <w:rPr>
          <w:u w:val="single"/>
        </w:rPr>
        <w:t xml:space="preserve">-9. </w:t>
      </w:r>
      <w:r w:rsidR="00443E38" w:rsidRPr="00E759C0">
        <w:rPr>
          <w:u w:val="single"/>
        </w:rPr>
        <w:t>Protection of private property</w:t>
      </w:r>
      <w:r w:rsidRPr="00E759C0">
        <w:rPr>
          <w:u w:val="single"/>
        </w:rPr>
        <w:t>.</w:t>
      </w:r>
    </w:p>
    <w:p w14:paraId="75B39CA0" w14:textId="77777777" w:rsidR="00E759C0" w:rsidRPr="00E759C0" w:rsidRDefault="00E759C0" w:rsidP="00443E38">
      <w:pPr>
        <w:pStyle w:val="SectionBody"/>
        <w:rPr>
          <w:u w:val="single"/>
        </w:rPr>
        <w:sectPr w:rsidR="00E759C0" w:rsidRPr="00E759C0" w:rsidSect="00D835C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0AA610F" w14:textId="4369DB38" w:rsidR="00443E38" w:rsidRPr="00E759C0" w:rsidRDefault="00443E38" w:rsidP="00443E38">
      <w:pPr>
        <w:pStyle w:val="SectionBody"/>
        <w:rPr>
          <w:u w:val="single"/>
        </w:rPr>
      </w:pPr>
      <w:r w:rsidRPr="00E759C0">
        <w:rPr>
          <w:u w:val="single"/>
        </w:rPr>
        <w:t xml:space="preserve">(a) No property within a </w:t>
      </w:r>
      <w:r w:rsidR="00E759C0" w:rsidRPr="00E759C0">
        <w:rPr>
          <w:u w:val="single"/>
        </w:rPr>
        <w:t>z</w:t>
      </w:r>
      <w:r w:rsidRPr="00E759C0">
        <w:rPr>
          <w:u w:val="single"/>
        </w:rPr>
        <w:t>one may be taken by eminent domain for the purpose</w:t>
      </w:r>
      <w:r w:rsidR="00E759C0" w:rsidRPr="00E759C0">
        <w:rPr>
          <w:u w:val="single"/>
        </w:rPr>
        <w:t xml:space="preserve"> </w:t>
      </w:r>
      <w:r w:rsidRPr="00E759C0">
        <w:rPr>
          <w:u w:val="single"/>
        </w:rPr>
        <w:t>of economic development or transfer to a private entity.</w:t>
      </w:r>
    </w:p>
    <w:p w14:paraId="148AA15E" w14:textId="41F433F8" w:rsidR="00D835C9" w:rsidRPr="00E759C0" w:rsidRDefault="00443E38" w:rsidP="002B3F77">
      <w:pPr>
        <w:pStyle w:val="SectionBody"/>
        <w:rPr>
          <w:rFonts w:ascii="Javanese Text" w:hAnsi="Javanese Text" w:cs="Javanese Text"/>
          <w:u w:val="single"/>
        </w:rPr>
      </w:pPr>
      <w:r w:rsidRPr="00E759C0">
        <w:rPr>
          <w:u w:val="single"/>
        </w:rPr>
        <w:t>(b) Any regulatory action reducing property value by more than 25 percent</w:t>
      </w:r>
      <w:r w:rsidR="00E759C0" w:rsidRPr="00E759C0">
        <w:rPr>
          <w:u w:val="single"/>
        </w:rPr>
        <w:t xml:space="preserve"> </w:t>
      </w:r>
      <w:r w:rsidRPr="00E759C0">
        <w:rPr>
          <w:u w:val="single"/>
        </w:rPr>
        <w:t>shall require just compensation</w:t>
      </w:r>
      <w:r w:rsidR="00D835C9" w:rsidRPr="00E759C0">
        <w:rPr>
          <w:u w:val="single"/>
        </w:rPr>
        <w:t>.</w:t>
      </w:r>
    </w:p>
    <w:p w14:paraId="2C871C56" w14:textId="1DBB2B01" w:rsidR="00D835C9" w:rsidRPr="00E759C0" w:rsidRDefault="00D835C9" w:rsidP="00FD401D">
      <w:pPr>
        <w:pStyle w:val="SectionHeading"/>
        <w:rPr>
          <w:u w:val="single"/>
        </w:rPr>
      </w:pPr>
      <w:r w:rsidRPr="00E759C0">
        <w:rPr>
          <w:u w:val="single"/>
        </w:rPr>
        <w:t>§11-13</w:t>
      </w:r>
      <w:r w:rsidR="00E759C0" w:rsidRPr="00E759C0">
        <w:rPr>
          <w:u w:val="single"/>
        </w:rPr>
        <w:t>NN</w:t>
      </w:r>
      <w:r w:rsidRPr="00E759C0">
        <w:rPr>
          <w:u w:val="single"/>
        </w:rPr>
        <w:t xml:space="preserve">-10. </w:t>
      </w:r>
      <w:r w:rsidR="00443E38" w:rsidRPr="00E759C0">
        <w:rPr>
          <w:u w:val="single"/>
        </w:rPr>
        <w:t>Equal treatment clause</w:t>
      </w:r>
      <w:r w:rsidRPr="00E759C0">
        <w:rPr>
          <w:u w:val="single"/>
        </w:rPr>
        <w:t>.</w:t>
      </w:r>
    </w:p>
    <w:p w14:paraId="2B2D59B9" w14:textId="77777777" w:rsidR="00E759C0" w:rsidRPr="00E759C0" w:rsidRDefault="00E759C0" w:rsidP="00FD401D">
      <w:pPr>
        <w:pStyle w:val="SectionBody"/>
        <w:rPr>
          <w:u w:val="single"/>
        </w:rPr>
        <w:sectPr w:rsidR="00E759C0" w:rsidRPr="00E759C0" w:rsidSect="00D835C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C062C1C" w14:textId="395CFDC5" w:rsidR="00D835C9" w:rsidRPr="00E759C0" w:rsidRDefault="00443E38" w:rsidP="00FD401D">
      <w:pPr>
        <w:pStyle w:val="SectionBody"/>
        <w:rPr>
          <w:rFonts w:ascii="Javanese Text" w:hAnsi="Javanese Text" w:cs="Javanese Text"/>
          <w:u w:val="single"/>
        </w:rPr>
      </w:pPr>
      <w:r w:rsidRPr="00E759C0">
        <w:rPr>
          <w:u w:val="single"/>
        </w:rPr>
        <w:t>Benefits under this article shall apply equally to all lawful businesses and</w:t>
      </w:r>
      <w:r w:rsidR="00E759C0" w:rsidRPr="00E759C0">
        <w:rPr>
          <w:u w:val="single"/>
        </w:rPr>
        <w:t xml:space="preserve"> </w:t>
      </w:r>
      <w:r w:rsidRPr="00E759C0">
        <w:rPr>
          <w:u w:val="single"/>
        </w:rPr>
        <w:t xml:space="preserve">individuals within a </w:t>
      </w:r>
      <w:r w:rsidR="00E759C0" w:rsidRPr="00E759C0">
        <w:rPr>
          <w:u w:val="single"/>
        </w:rPr>
        <w:t>z</w:t>
      </w:r>
      <w:r w:rsidRPr="00E759C0">
        <w:rPr>
          <w:u w:val="single"/>
        </w:rPr>
        <w:t>one and shall not be awarded based on industry,</w:t>
      </w:r>
      <w:r w:rsidR="00E759C0" w:rsidRPr="00E759C0">
        <w:rPr>
          <w:u w:val="single"/>
        </w:rPr>
        <w:t xml:space="preserve"> </w:t>
      </w:r>
      <w:r w:rsidRPr="00E759C0">
        <w:rPr>
          <w:u w:val="single"/>
        </w:rPr>
        <w:t>political contribution, or negotiated agreement.</w:t>
      </w:r>
    </w:p>
    <w:p w14:paraId="3A70D430" w14:textId="31D27007" w:rsidR="00D835C9" w:rsidRPr="00E759C0" w:rsidRDefault="00D835C9" w:rsidP="00CA1428">
      <w:pPr>
        <w:pStyle w:val="SectionHeading"/>
        <w:rPr>
          <w:u w:val="single"/>
        </w:rPr>
      </w:pPr>
      <w:r w:rsidRPr="00E759C0">
        <w:rPr>
          <w:u w:val="single"/>
        </w:rPr>
        <w:t>§11-13</w:t>
      </w:r>
      <w:r w:rsidR="00E759C0" w:rsidRPr="00E759C0">
        <w:rPr>
          <w:u w:val="single"/>
        </w:rPr>
        <w:t>NN</w:t>
      </w:r>
      <w:r w:rsidRPr="00E759C0">
        <w:rPr>
          <w:u w:val="single"/>
        </w:rPr>
        <w:t xml:space="preserve">-11. </w:t>
      </w:r>
      <w:r w:rsidR="00443E38" w:rsidRPr="00E759C0">
        <w:rPr>
          <w:u w:val="single"/>
        </w:rPr>
        <w:t>Transparency</w:t>
      </w:r>
      <w:r w:rsidRPr="00E759C0">
        <w:rPr>
          <w:u w:val="single"/>
        </w:rPr>
        <w:t>.</w:t>
      </w:r>
    </w:p>
    <w:p w14:paraId="371AF79B" w14:textId="77777777" w:rsidR="00E759C0" w:rsidRPr="00E759C0" w:rsidRDefault="00E759C0" w:rsidP="00443E38">
      <w:pPr>
        <w:pStyle w:val="SectionBody"/>
        <w:rPr>
          <w:u w:val="single"/>
        </w:rPr>
        <w:sectPr w:rsidR="00E759C0" w:rsidRPr="00E759C0" w:rsidSect="00D835C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ECCA919" w14:textId="77777777" w:rsidR="00443E38" w:rsidRPr="00E759C0" w:rsidRDefault="00443E38" w:rsidP="00443E38">
      <w:pPr>
        <w:pStyle w:val="SectionBody"/>
        <w:rPr>
          <w:u w:val="single"/>
        </w:rPr>
      </w:pPr>
      <w:r w:rsidRPr="00E759C0">
        <w:rPr>
          <w:u w:val="single"/>
        </w:rPr>
        <w:t>(a) The Department shall publish an annual report detailing:</w:t>
      </w:r>
    </w:p>
    <w:p w14:paraId="3C801B25" w14:textId="10CE6AA8" w:rsidR="00443E38" w:rsidRPr="00E759C0" w:rsidRDefault="00443E38" w:rsidP="00443E38">
      <w:pPr>
        <w:pStyle w:val="SectionBody"/>
        <w:rPr>
          <w:u w:val="single"/>
        </w:rPr>
      </w:pPr>
      <w:r w:rsidRPr="00E759C0">
        <w:rPr>
          <w:u w:val="single"/>
        </w:rPr>
        <w:t>(1) Total tax reductions;</w:t>
      </w:r>
    </w:p>
    <w:p w14:paraId="199E260C" w14:textId="0F8302C5" w:rsidR="00443E38" w:rsidRPr="00E759C0" w:rsidRDefault="00443E38" w:rsidP="00443E38">
      <w:pPr>
        <w:pStyle w:val="SectionBody"/>
        <w:rPr>
          <w:u w:val="single"/>
        </w:rPr>
      </w:pPr>
      <w:r w:rsidRPr="00E759C0">
        <w:rPr>
          <w:u w:val="single"/>
        </w:rPr>
        <w:t>(2) Changes in employment levels;</w:t>
      </w:r>
      <w:r w:rsidR="00E759C0" w:rsidRPr="00E759C0">
        <w:rPr>
          <w:u w:val="single"/>
        </w:rPr>
        <w:t xml:space="preserve"> and</w:t>
      </w:r>
    </w:p>
    <w:p w14:paraId="63265866" w14:textId="26AD18C5" w:rsidR="00443E38" w:rsidRPr="00E759C0" w:rsidRDefault="00443E38" w:rsidP="00443E38">
      <w:pPr>
        <w:pStyle w:val="SectionBody"/>
        <w:rPr>
          <w:u w:val="single"/>
        </w:rPr>
      </w:pPr>
      <w:r w:rsidRPr="00E759C0">
        <w:rPr>
          <w:u w:val="single"/>
        </w:rPr>
        <w:t xml:space="preserve">(3) Net migration into </w:t>
      </w:r>
      <w:r w:rsidR="00E759C0" w:rsidRPr="00E759C0">
        <w:rPr>
          <w:u w:val="single"/>
        </w:rPr>
        <w:t>z</w:t>
      </w:r>
      <w:r w:rsidRPr="00E759C0">
        <w:rPr>
          <w:u w:val="single"/>
        </w:rPr>
        <w:t>ones.</w:t>
      </w:r>
    </w:p>
    <w:p w14:paraId="00992BC0" w14:textId="50206F34" w:rsidR="00D835C9" w:rsidRPr="00E759C0" w:rsidRDefault="00443E38" w:rsidP="00443E38">
      <w:pPr>
        <w:pStyle w:val="SectionBody"/>
        <w:rPr>
          <w:u w:val="single"/>
        </w:rPr>
        <w:sectPr w:rsidR="00D835C9" w:rsidRPr="00E759C0" w:rsidSect="00D835C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759C0">
        <w:rPr>
          <w:u w:val="single"/>
        </w:rPr>
        <w:t>(b) No confidential business data shall be disclosed.</w:t>
      </w:r>
    </w:p>
    <w:p w14:paraId="389D74C5" w14:textId="2A9BDD29" w:rsidR="00D835C9" w:rsidRPr="00E759C0" w:rsidRDefault="00D835C9" w:rsidP="00F045ED">
      <w:pPr>
        <w:pStyle w:val="SectionHeading"/>
        <w:rPr>
          <w:u w:val="single"/>
        </w:rPr>
      </w:pPr>
      <w:r w:rsidRPr="00E759C0">
        <w:rPr>
          <w:u w:val="single"/>
        </w:rPr>
        <w:t>§11-13</w:t>
      </w:r>
      <w:r w:rsidR="00E759C0" w:rsidRPr="00E759C0">
        <w:rPr>
          <w:u w:val="single"/>
        </w:rPr>
        <w:t>NN</w:t>
      </w:r>
      <w:r w:rsidRPr="00E759C0">
        <w:rPr>
          <w:u w:val="single"/>
        </w:rPr>
        <w:t xml:space="preserve">-12. </w:t>
      </w:r>
      <w:r w:rsidR="00443E38" w:rsidRPr="00E759C0">
        <w:rPr>
          <w:u w:val="single"/>
        </w:rPr>
        <w:t>Prohibition on corporate subsidies</w:t>
      </w:r>
      <w:r w:rsidRPr="00E759C0">
        <w:rPr>
          <w:u w:val="single"/>
        </w:rPr>
        <w:t>.</w:t>
      </w:r>
    </w:p>
    <w:p w14:paraId="038E2B0F" w14:textId="743B8863" w:rsidR="00D835C9" w:rsidRPr="00E759C0" w:rsidRDefault="00443E38" w:rsidP="00F045ED">
      <w:pPr>
        <w:pStyle w:val="SectionBody"/>
        <w:rPr>
          <w:rFonts w:ascii="Javanese Text" w:hAnsi="Javanese Text" w:cs="Javanese Text"/>
          <w:u w:val="single"/>
        </w:rPr>
      </w:pPr>
      <w:r w:rsidRPr="00E759C0">
        <w:rPr>
          <w:u w:val="single"/>
        </w:rPr>
        <w:lastRenderedPageBreak/>
        <w:t>Nothing in this article shall authorize grants, loans, loan guarantees,</w:t>
      </w:r>
      <w:r w:rsidR="00E759C0" w:rsidRPr="00E759C0">
        <w:rPr>
          <w:u w:val="single"/>
        </w:rPr>
        <w:t xml:space="preserve"> </w:t>
      </w:r>
      <w:r w:rsidRPr="00E759C0">
        <w:rPr>
          <w:u w:val="single"/>
        </w:rPr>
        <w:t>tax increment financing, or cash subsidies to any private entity.</w:t>
      </w:r>
    </w:p>
    <w:p w14:paraId="4AB2EBB6" w14:textId="46646E0F" w:rsidR="00D835C9" w:rsidRPr="00E759C0" w:rsidRDefault="00D835C9" w:rsidP="00063B7F">
      <w:pPr>
        <w:pStyle w:val="SectionHeading"/>
        <w:rPr>
          <w:u w:val="single"/>
        </w:rPr>
      </w:pPr>
      <w:r w:rsidRPr="00E759C0">
        <w:rPr>
          <w:u w:val="single"/>
        </w:rPr>
        <w:t>§11-13</w:t>
      </w:r>
      <w:r w:rsidR="00E759C0" w:rsidRPr="00E759C0">
        <w:rPr>
          <w:u w:val="single"/>
        </w:rPr>
        <w:t>NN</w:t>
      </w:r>
      <w:r w:rsidRPr="00E759C0">
        <w:rPr>
          <w:u w:val="single"/>
        </w:rPr>
        <w:t xml:space="preserve">-13. </w:t>
      </w:r>
      <w:r w:rsidR="00443E38" w:rsidRPr="00E759C0">
        <w:rPr>
          <w:u w:val="single"/>
        </w:rPr>
        <w:t>Severability</w:t>
      </w:r>
      <w:r w:rsidRPr="00E759C0">
        <w:rPr>
          <w:u w:val="single"/>
        </w:rPr>
        <w:t>.</w:t>
      </w:r>
    </w:p>
    <w:p w14:paraId="0C334A12" w14:textId="77777777" w:rsidR="00E759C0" w:rsidRPr="00E759C0" w:rsidRDefault="00E759C0" w:rsidP="00063B7F">
      <w:pPr>
        <w:pStyle w:val="SectionBody"/>
        <w:rPr>
          <w:u w:val="single"/>
        </w:rPr>
        <w:sectPr w:rsidR="00E759C0" w:rsidRPr="00E759C0" w:rsidSect="00E759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3"/>
          <w:cols w:space="720"/>
          <w:titlePg/>
          <w:docGrid w:linePitch="360"/>
        </w:sectPr>
      </w:pPr>
    </w:p>
    <w:p w14:paraId="7DFF89B4" w14:textId="5B2F014F" w:rsidR="00D835C9" w:rsidRPr="00E759C0" w:rsidRDefault="00443E38" w:rsidP="00063B7F">
      <w:pPr>
        <w:pStyle w:val="SectionBody"/>
        <w:rPr>
          <w:rFonts w:ascii="Javanese Text" w:hAnsi="Javanese Text" w:cs="Javanese Text"/>
          <w:u w:val="single"/>
        </w:rPr>
      </w:pPr>
      <w:r w:rsidRPr="00E759C0">
        <w:rPr>
          <w:u w:val="single"/>
        </w:rPr>
        <w:t>If any provision of this article is held invalid, the remaining provisions</w:t>
      </w:r>
      <w:r w:rsidR="00E759C0" w:rsidRPr="00E759C0">
        <w:rPr>
          <w:u w:val="single"/>
        </w:rPr>
        <w:t xml:space="preserve"> </w:t>
      </w:r>
      <w:r w:rsidRPr="00E759C0">
        <w:rPr>
          <w:u w:val="single"/>
        </w:rPr>
        <w:t>shall remain in full force and effect</w:t>
      </w:r>
      <w:r w:rsidR="00D835C9" w:rsidRPr="00E759C0">
        <w:rPr>
          <w:u w:val="single"/>
        </w:rPr>
        <w:t>.</w:t>
      </w:r>
    </w:p>
    <w:p w14:paraId="00506286" w14:textId="313CCB67" w:rsidR="00D835C9" w:rsidRPr="00E759C0" w:rsidRDefault="00D835C9" w:rsidP="00E759C0">
      <w:pPr>
        <w:suppressLineNumbers/>
        <w:ind w:left="720" w:hanging="720"/>
        <w:jc w:val="both"/>
        <w:outlineLvl w:val="3"/>
        <w:rPr>
          <w:rFonts w:cs="Arial"/>
          <w:b/>
          <w:u w:val="single"/>
        </w:rPr>
      </w:pPr>
      <w:r w:rsidRPr="00E759C0">
        <w:rPr>
          <w:rFonts w:cs="Arial"/>
          <w:b/>
          <w:u w:val="single"/>
        </w:rPr>
        <w:t>§11-13</w:t>
      </w:r>
      <w:r w:rsidR="00E759C0" w:rsidRPr="00E759C0">
        <w:rPr>
          <w:rFonts w:cs="Arial"/>
          <w:b/>
          <w:u w:val="single"/>
        </w:rPr>
        <w:t>NN</w:t>
      </w:r>
      <w:r w:rsidRPr="00E759C0">
        <w:rPr>
          <w:rFonts w:cs="Arial"/>
          <w:b/>
          <w:u w:val="single"/>
        </w:rPr>
        <w:t xml:space="preserve">-14. </w:t>
      </w:r>
      <w:r w:rsidR="00443E38" w:rsidRPr="00E759C0">
        <w:rPr>
          <w:rFonts w:cs="Arial"/>
          <w:b/>
          <w:u w:val="single"/>
        </w:rPr>
        <w:t>Sunset</w:t>
      </w:r>
      <w:r w:rsidRPr="00E759C0">
        <w:rPr>
          <w:rFonts w:cs="Arial"/>
          <w:b/>
          <w:u w:val="single"/>
        </w:rPr>
        <w:t>.</w:t>
      </w:r>
    </w:p>
    <w:p w14:paraId="26E05BA3" w14:textId="77777777" w:rsidR="00D835C9" w:rsidRPr="00E759C0" w:rsidRDefault="00D835C9" w:rsidP="00E759C0">
      <w:pPr>
        <w:suppressLineNumbers/>
        <w:ind w:left="720" w:hanging="720"/>
        <w:jc w:val="both"/>
        <w:outlineLvl w:val="3"/>
        <w:rPr>
          <w:rFonts w:cs="Arial"/>
          <w:b/>
          <w:u w:val="single"/>
        </w:rPr>
        <w:sectPr w:rsidR="00D835C9" w:rsidRPr="00E759C0" w:rsidSect="00D835C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8285576" w14:textId="76480B17" w:rsidR="00D835C9" w:rsidRPr="00E759C0" w:rsidRDefault="00443E38" w:rsidP="007E1054">
      <w:pPr>
        <w:ind w:firstLine="720"/>
        <w:jc w:val="both"/>
        <w:rPr>
          <w:rFonts w:cs="Arial"/>
          <w:u w:val="single"/>
        </w:rPr>
      </w:pPr>
      <w:r w:rsidRPr="00E759C0">
        <w:rPr>
          <w:rFonts w:cs="Arial"/>
          <w:u w:val="single"/>
        </w:rPr>
        <w:t>This article shall terminate July 1, 2035, unless reauthorized by act of the Legislature</w:t>
      </w:r>
      <w:r w:rsidR="00D835C9" w:rsidRPr="00E759C0">
        <w:rPr>
          <w:rFonts w:cs="Arial"/>
          <w:u w:val="single"/>
        </w:rPr>
        <w:t>.</w:t>
      </w:r>
    </w:p>
    <w:p w14:paraId="3B84BAE1" w14:textId="77777777" w:rsidR="00C33014" w:rsidRDefault="00C33014" w:rsidP="00CC1F3B">
      <w:pPr>
        <w:pStyle w:val="Note"/>
      </w:pPr>
    </w:p>
    <w:p w14:paraId="6E021497" w14:textId="2AFCCE8B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E759C0" w:rsidRPr="00E759C0">
        <w:t>remove barriers to voluntary exchange and entrepreneurship in distressed areas without creating preferential treatment for specific industries or firms.</w:t>
      </w:r>
    </w:p>
    <w:p w14:paraId="60DCD04D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835C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531BD" w14:textId="77777777" w:rsidR="007851AC" w:rsidRPr="00B844FE" w:rsidRDefault="007851AC" w:rsidP="00B844FE">
      <w:r>
        <w:separator/>
      </w:r>
    </w:p>
  </w:endnote>
  <w:endnote w:type="continuationSeparator" w:id="0">
    <w:p w14:paraId="68C7DADD" w14:textId="77777777" w:rsidR="007851AC" w:rsidRPr="00B844FE" w:rsidRDefault="007851A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avanese Text">
    <w:altName w:val="Times New Roman"/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5D3799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CECFEF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A3889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6A4AD" w14:textId="77777777" w:rsidR="007851AC" w:rsidRPr="00B844FE" w:rsidRDefault="007851AC" w:rsidP="00B844FE">
      <w:r>
        <w:separator/>
      </w:r>
    </w:p>
  </w:footnote>
  <w:footnote w:type="continuationSeparator" w:id="0">
    <w:p w14:paraId="00C3F024" w14:textId="77777777" w:rsidR="007851AC" w:rsidRPr="00B844FE" w:rsidRDefault="007851A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96E5B" w14:textId="77777777" w:rsidR="002A0269" w:rsidRPr="00B844FE" w:rsidRDefault="004E1654">
    <w:pPr>
      <w:pStyle w:val="Header"/>
    </w:pPr>
    <w:sdt>
      <w:sdtPr>
        <w:id w:val="-684364211"/>
        <w:placeholder>
          <w:docPart w:val="40D0E4C30E8F4C51AAA594234B73303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0D0E4C30E8F4C51AAA594234B73303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18CA" w14:textId="67BB5311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7851AC">
      <w:rPr>
        <w:sz w:val="22"/>
        <w:szCs w:val="22"/>
      </w:rPr>
      <w:t>SB</w:t>
    </w:r>
    <w:r w:rsidR="0069129E">
      <w:rPr>
        <w:sz w:val="22"/>
        <w:szCs w:val="22"/>
      </w:rPr>
      <w:t xml:space="preserve"> 1058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851AC">
          <w:rPr>
            <w:sz w:val="22"/>
            <w:szCs w:val="22"/>
          </w:rPr>
          <w:t>2026R4320</w:t>
        </w:r>
      </w:sdtContent>
    </w:sdt>
  </w:p>
  <w:p w14:paraId="391BC82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4A68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AC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51F8E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43E38"/>
    <w:rsid w:val="00472976"/>
    <w:rsid w:val="004C13DD"/>
    <w:rsid w:val="004D3ABE"/>
    <w:rsid w:val="004E1654"/>
    <w:rsid w:val="004E3441"/>
    <w:rsid w:val="00500579"/>
    <w:rsid w:val="00572702"/>
    <w:rsid w:val="005A5366"/>
    <w:rsid w:val="006369EB"/>
    <w:rsid w:val="00637E73"/>
    <w:rsid w:val="006865E9"/>
    <w:rsid w:val="00686E9A"/>
    <w:rsid w:val="0069129E"/>
    <w:rsid w:val="00691F3E"/>
    <w:rsid w:val="00694BFB"/>
    <w:rsid w:val="006A106B"/>
    <w:rsid w:val="006C523D"/>
    <w:rsid w:val="006D4036"/>
    <w:rsid w:val="00766AD0"/>
    <w:rsid w:val="007851AC"/>
    <w:rsid w:val="00797DD8"/>
    <w:rsid w:val="007A5259"/>
    <w:rsid w:val="007A7081"/>
    <w:rsid w:val="007F1CF5"/>
    <w:rsid w:val="00831929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97204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835C9"/>
    <w:rsid w:val="00DE526B"/>
    <w:rsid w:val="00DF199D"/>
    <w:rsid w:val="00E01542"/>
    <w:rsid w:val="00E365F1"/>
    <w:rsid w:val="00E62F48"/>
    <w:rsid w:val="00E759C0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71AC7"/>
  <w15:chartTrackingRefBased/>
  <w15:docId w15:val="{8EB4C1CA-6C47-452F-BAF9-97218482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835C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835C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835C9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08172B1F044EFAB96FC0FACC254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54398-67C0-42E2-99D1-115D357A2471}"/>
      </w:docPartPr>
      <w:docPartBody>
        <w:p w:rsidR="00400C29" w:rsidRDefault="00400C29">
          <w:pPr>
            <w:pStyle w:val="5408172B1F044EFAB96FC0FACC2548A0"/>
          </w:pPr>
          <w:r w:rsidRPr="00B844FE">
            <w:t>Prefix Text</w:t>
          </w:r>
        </w:p>
      </w:docPartBody>
    </w:docPart>
    <w:docPart>
      <w:docPartPr>
        <w:name w:val="40D0E4C30E8F4C51AAA594234B733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5FB82-3DB6-4CE3-81FA-37F0D93ECF3E}"/>
      </w:docPartPr>
      <w:docPartBody>
        <w:p w:rsidR="00400C29" w:rsidRDefault="00400C29">
          <w:pPr>
            <w:pStyle w:val="40D0E4C30E8F4C51AAA594234B73303E"/>
          </w:pPr>
          <w:r w:rsidRPr="00B844FE">
            <w:t>[Type here]</w:t>
          </w:r>
        </w:p>
      </w:docPartBody>
    </w:docPart>
    <w:docPart>
      <w:docPartPr>
        <w:name w:val="0EAFA4083A0848D7B7B13AB220447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2B96A-1514-48C6-959C-555A40F42B1E}"/>
      </w:docPartPr>
      <w:docPartBody>
        <w:p w:rsidR="00400C29" w:rsidRDefault="00400C29">
          <w:pPr>
            <w:pStyle w:val="0EAFA4083A0848D7B7B13AB2204475AB"/>
          </w:pPr>
          <w:r w:rsidRPr="00B844FE">
            <w:t>Number</w:t>
          </w:r>
        </w:p>
      </w:docPartBody>
    </w:docPart>
    <w:docPart>
      <w:docPartPr>
        <w:name w:val="006CD96A403B43CF9578ED98CDBAB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15889-93CB-4DDD-AC45-4AF71616B49C}"/>
      </w:docPartPr>
      <w:docPartBody>
        <w:p w:rsidR="00400C29" w:rsidRDefault="00400C29">
          <w:pPr>
            <w:pStyle w:val="006CD96A403B43CF9578ED98CDBAB276"/>
          </w:pPr>
          <w:r w:rsidRPr="00B844FE">
            <w:t>Enter Sponsors Here</w:t>
          </w:r>
        </w:p>
      </w:docPartBody>
    </w:docPart>
    <w:docPart>
      <w:docPartPr>
        <w:name w:val="AEC211F6530F4D83AB0AA0E320051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F45B7-2B5D-43C2-A472-BB8BCCF7A706}"/>
      </w:docPartPr>
      <w:docPartBody>
        <w:p w:rsidR="00400C29" w:rsidRDefault="00400C29">
          <w:pPr>
            <w:pStyle w:val="AEC211F6530F4D83AB0AA0E3200518B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avanese Text">
    <w:altName w:val="Times New Roman"/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29"/>
    <w:rsid w:val="00400C29"/>
    <w:rsid w:val="00472976"/>
    <w:rsid w:val="00797DD8"/>
    <w:rsid w:val="0083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08172B1F044EFAB96FC0FACC2548A0">
    <w:name w:val="5408172B1F044EFAB96FC0FACC2548A0"/>
  </w:style>
  <w:style w:type="paragraph" w:customStyle="1" w:styleId="40D0E4C30E8F4C51AAA594234B73303E">
    <w:name w:val="40D0E4C30E8F4C51AAA594234B73303E"/>
  </w:style>
  <w:style w:type="paragraph" w:customStyle="1" w:styleId="0EAFA4083A0848D7B7B13AB2204475AB">
    <w:name w:val="0EAFA4083A0848D7B7B13AB2204475AB"/>
  </w:style>
  <w:style w:type="paragraph" w:customStyle="1" w:styleId="006CD96A403B43CF9578ED98CDBAB276">
    <w:name w:val="006CD96A403B43CF9578ED98CDBAB27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EC211F6530F4D83AB0AA0E3200518B0">
    <w:name w:val="AEC211F6530F4D83AB0AA0E3200518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5</TotalTime>
  <Pages>5</Pages>
  <Words>930</Words>
  <Characters>4605</Characters>
  <Application>Microsoft Office Word</Application>
  <DocSecurity>0</DocSecurity>
  <Lines>73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Dominic Lisi</cp:lastModifiedBy>
  <cp:revision>5</cp:revision>
  <dcterms:created xsi:type="dcterms:W3CDTF">2026-02-20T14:35:00Z</dcterms:created>
  <dcterms:modified xsi:type="dcterms:W3CDTF">2026-02-20T20:46:00Z</dcterms:modified>
</cp:coreProperties>
</file>